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[Company] — Investor update</w:t>
      </w:r>
    </w:p>
    <w:p>
      <w:pPr>
        <w:spacing w:after="60"/>
      </w:pPr>
      <w:r>
        <w:rPr>
          <w:color w:val="6B7280"/>
        </w:rPr>
        <w:t xml:space="preserve">[Month Year]  ·  prepared by [Founder]  ·  confidential</w:t>
      </w:r>
    </w:p>
    <w:p>
      <w:pPr>
        <w:pBdr>
          <w:bottom w:val="single" w:color="0A1628" w:sz="6" w:space="1"/>
        </w:pBdr>
        <w:spacing w:after="160"/>
      </w:pPr>
    </w:p>
    <w:p>
      <w:pPr>
        <w:pStyle w:val="Heading2"/>
      </w:pPr>
      <w:r>
        <w:t xml:space="preserve">TL;DR</w:t>
      </w:r>
    </w:p>
    <w:p>
      <w:pPr>
        <w:spacing w:after="120"/>
      </w:pPr>
      <w:r>
        <w:rPr>
          <w:i/>
          <w:iCs/>
          <w:color w:val="9CA3AF"/>
        </w:rPr>
        <w:t xml:space="preserve">One or two sentences: the single most important thing this month, good or bad.</w:t>
      </w:r>
    </w:p>
    <w:p>
      <w:pPr>
        <w:pStyle w:val="Heading2"/>
      </w:pPr>
      <w:r>
        <w:t xml:space="preserve">Highlights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[Biggest win — quantified if you can]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[Second win]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[Third win]</w:t>
      </w:r>
    </w:p>
    <w:p>
      <w:pPr>
        <w:pStyle w:val="Heading2"/>
      </w:pPr>
      <w:r>
        <w:t xml:space="preserve">Watch items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[What is off track, and what you are doing about it]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[Second risk]</w:t>
      </w:r>
    </w:p>
    <w:p>
      <w:pPr>
        <w:pStyle w:val="Heading2"/>
      </w:pPr>
      <w:r>
        <w:t xml:space="preserve">Key 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EE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2937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EE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2937"/>
              </w:rPr>
              <w:t xml:space="preserve">This month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EE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2937"/>
              </w:rPr>
              <w:t xml:space="preserve">Last month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EE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2937"/>
              </w:rPr>
              <w:t xml:space="preserve">Target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MRR / ARR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MoM growth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Net new customers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Net revenue retention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Cash on hand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Net monthly burn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  <w:tr>
        <w:tc>
          <w:tcPr>
            <w:tcW w:type="dxa" w:w="3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Runway (months)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  ]</w:t>
            </w:r>
          </w:p>
        </w:tc>
      </w:tr>
    </w:tbl>
    <w:p>
      <w:pPr>
        <w:spacing w:before="80"/>
      </w:pPr>
      <w:r>
        <w:rPr>
          <w:color w:val="6B7280"/>
        </w:rPr>
        <w:t xml:space="preserve">Replace bracketed cells. Pick the 5-7 metrics that actually run your business; delete the rest.</w:t>
      </w:r>
    </w:p>
    <w:p>
      <w:pPr>
        <w:pStyle w:val="Heading2"/>
      </w:pPr>
      <w:r>
        <w:t xml:space="preserve">Progress against goals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[Goal 1 — status: on track / behind / done]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[Goal 2 — status]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[Goal 3 — status]</w:t>
      </w:r>
    </w:p>
    <w:p>
      <w:pPr>
        <w:pStyle w:val="Heading2"/>
      </w:pPr>
      <w:r>
        <w:t xml:space="preserve">Non-dilutive &amp; grants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SR&amp;ED: [claim filed / expected refund / timing]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NRC-IRAP: [contribution status / drawdown this month]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Other (CanExport, provincial, Mitacs): [status]</w:t>
      </w:r>
    </w:p>
    <w:p>
      <w:pPr>
        <w:pStyle w:val="Heading2"/>
      </w:pPr>
      <w:r>
        <w:t xml:space="preserve">Team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[Hires this month]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[Open roles you need help filling]</w:t>
      </w:r>
    </w:p>
    <w:p>
      <w:pPr>
        <w:pStyle w:val="Heading2"/>
      </w:pPr>
      <w:r>
        <w:t xml:space="preserve">Asks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[Intro you want — be specific: person, company, why]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[Hiring help]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[Advice / decision you are weighing]</w:t>
      </w:r>
    </w:p>
    <w:p>
      <w:pPr>
        <w:pBdr>
          <w:bottom w:val="single" w:color="0A1628" w:sz="6" w:space="1"/>
        </w:pBdr>
        <w:spacing w:after="80" w:before="220"/>
      </w:pPr>
    </w:p>
    <w:p>
      <w:r>
        <w:rPr>
          <w:color w:val="6B7280"/>
        </w:rPr>
        <w:t xml:space="preserve">Template by Fractal · cfofractal.ca. Replace every [bracketed] field. Keep it to one page — investors skim. Send on the same day each month; consistency is the point.</w:t>
      </w:r>
    </w:p>
    <w:sectPr>
      <w:pgSz w:w="12240" w:h="15840" w:orient="portrait"/>
      <w:pgMar w:top="144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/>
      <w:outlineLvl w:val="0"/>
    </w:pPr>
    <w:rPr>
      <w:rFonts w:ascii="Arial" w:cs="Arial" w:eastAsia="Arial" w:hAnsi="Arial"/>
      <w:b/>
      <w:bCs/>
      <w:color w:val="0A1628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0A162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2026-06-09T00:14:15.149Z</dcterms:created>
  <dcterms:modified xsi:type="dcterms:W3CDTF">2026-06-09T00:14:15.149Z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